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3473A7" w14:textId="5815ED15" w:rsidR="00AE3047" w:rsidRDefault="00000000" w:rsidP="00B7776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sz w:val="24"/>
          <w:szCs w:val="24"/>
        </w:rPr>
      </w:pPr>
      <w:r>
        <w:pict w14:anchorId="7C2DA36F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style="position:absolute;margin-left:0;margin-top:0;width:50pt;height:50pt;z-index:251657216;visibility:hidden">
            <o:lock v:ext="edit" selection="t"/>
          </v:shape>
        </w:pict>
      </w:r>
      <w:r>
        <w:pict w14:anchorId="7DE3C3DE">
          <v:shape id="_x0000_s2050" type="#_x0000_t136" style="position:absolute;margin-left:0;margin-top:0;width:50pt;height:50pt;z-index:251658240;visibility:hidden">
            <o:lock v:ext="edit" selection="t"/>
          </v:shape>
        </w:pict>
      </w:r>
    </w:p>
    <w:p w14:paraId="4845766E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PROCESO DE GESTIÓN DE FORMACIÓN PROFESIONAL INTEGRAL</w:t>
      </w:r>
    </w:p>
    <w:p w14:paraId="2BDD2C9C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FORMATO GUÍA DE APRENDIZAJE</w:t>
      </w:r>
    </w:p>
    <w:p w14:paraId="5F051D8F" w14:textId="77777777" w:rsidR="00AE3047" w:rsidRPr="00FE4A29" w:rsidRDefault="00AE3047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24BDC53" w14:textId="77777777" w:rsidR="00AE3047" w:rsidRPr="00FE4A29" w:rsidRDefault="00000000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1. IDENTIFICACIÓN DE LA GUIA DE APRENDIZAJE</w:t>
      </w:r>
    </w:p>
    <w:p w14:paraId="13505324" w14:textId="4F9EB735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Denominación del Programa de Formación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: Organización comunitaria sostenible</w:t>
      </w:r>
    </w:p>
    <w:p w14:paraId="339FB074" w14:textId="0EF2F5A5" w:rsidR="007371B3" w:rsidRPr="00FE4A29" w:rsidRDefault="00000000" w:rsidP="007371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Código del Programa de Formación: </w:t>
      </w:r>
      <w:r w:rsidR="009450F0" w:rsidRPr="009450F0">
        <w:rPr>
          <w:rFonts w:ascii="Arial" w:hAnsi="Arial" w:cs="Arial"/>
          <w:color w:val="000000"/>
          <w:sz w:val="24"/>
          <w:szCs w:val="24"/>
        </w:rPr>
        <w:t>3329807</w:t>
      </w:r>
    </w:p>
    <w:p w14:paraId="072C5EC6" w14:textId="77777777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Nombre del Proyecto Formativo (si aplica): N/A</w:t>
      </w:r>
    </w:p>
    <w:p w14:paraId="4C3C9870" w14:textId="2E72CEB4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Fase del Proyecto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4BB0D79B" w14:textId="4E59B38F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Actividad de Proyecto Formativo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5A4C23C2" w14:textId="6837A150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Competencia: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Generar procesos de educación, participación y gestión ambiental, en el ámbito del desarrollo sostenible con base en las necesidades y políticas del territorio.</w:t>
      </w:r>
    </w:p>
    <w:p w14:paraId="3604AA23" w14:textId="0134E05A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Resultados de Aprendizaje: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>22020100705.</w:t>
      </w:r>
      <w:r w:rsidRPr="00FE4A29">
        <w:rPr>
          <w:rFonts w:ascii="Arial" w:hAnsi="Arial" w:cs="Arial"/>
          <w:color w:val="000000"/>
          <w:sz w:val="24"/>
          <w:szCs w:val="24"/>
        </w:rPr>
        <w:t xml:space="preserve">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Implementar mejoras al proceso de desarrollo socio empresarial y comunitario de acuerdo con resultados obtenidos.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22020100703.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Formular plan de acción para el fortalecimiento socio-empresarial utilizando metodologías participativas y de acuerdo con potencialidades y necesidades de la comunidad.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22020100702.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Realizar acciones para fortalecer las organizaciones comunitarias como proceso del desarrollo a escala humana de acuerdo con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22020100701.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Elaborar diagnostico socio-empresarial, ambiental y productivo de la comunidad, conforme a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22020100704.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Verificar el desarrollo del plan de acción aplicando los criterios definidos por la comunidad.</w:t>
      </w:r>
    </w:p>
    <w:p w14:paraId="6BFFC054" w14:textId="5AA49C64" w:rsidR="00AE3047" w:rsidRPr="00FE4A29" w:rsidRDefault="00000000" w:rsidP="42050F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Duración de la Guía de Aprendizaje (horas):</w:t>
      </w:r>
      <w:r w:rsidR="00067497">
        <w:rPr>
          <w:rFonts w:ascii="Arial" w:hAnsi="Arial" w:cs="Arial"/>
          <w:color w:val="000000" w:themeColor="text1"/>
          <w:sz w:val="24"/>
          <w:szCs w:val="24"/>
        </w:rPr>
        <w:t xml:space="preserve"> 24 Horas.</w:t>
      </w:r>
    </w:p>
    <w:p w14:paraId="07E1AC76" w14:textId="0D117B56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7D08DCD1" w14:textId="56B67810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606B8FF3" w14:textId="48211FCA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2C4ADDF1" w14:textId="787EBFD2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4D823885" w14:textId="77777777" w:rsidR="00AE3047" w:rsidRPr="00FE4A29" w:rsidRDefault="00AE304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</w:p>
    <w:p w14:paraId="17BF36A3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lastRenderedPageBreak/>
        <w:t>2. PRESENTACIÓN</w:t>
      </w:r>
    </w:p>
    <w:p w14:paraId="1D9FC968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53B0788F" w14:textId="78BA9128" w:rsidR="00940C46" w:rsidRPr="00FE4A29" w:rsidRDefault="00067497" w:rsidP="00940C4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067497">
        <w:rPr>
          <w:rFonts w:ascii="Arial" w:hAnsi="Arial" w:cs="Arial"/>
          <w:sz w:val="24"/>
          <w:szCs w:val="24"/>
        </w:rPr>
        <w:t xml:space="preserve">Este proyecto busca fortalecer la cultura del reciclaje en </w:t>
      </w:r>
      <w:r w:rsidR="00381FEB" w:rsidRPr="00067497">
        <w:rPr>
          <w:rFonts w:ascii="Arial" w:hAnsi="Arial" w:cs="Arial"/>
          <w:sz w:val="24"/>
          <w:szCs w:val="24"/>
        </w:rPr>
        <w:t>la vered</w:t>
      </w:r>
      <w:r w:rsidR="00381FEB">
        <w:rPr>
          <w:rFonts w:ascii="Arial" w:hAnsi="Arial" w:cs="Arial"/>
          <w:sz w:val="24"/>
          <w:szCs w:val="24"/>
        </w:rPr>
        <w:t>as de Mistrató,</w:t>
      </w:r>
      <w:r w:rsidR="00557557">
        <w:rPr>
          <w:rFonts w:ascii="Arial" w:hAnsi="Arial" w:cs="Arial"/>
          <w:sz w:val="24"/>
          <w:szCs w:val="24"/>
        </w:rPr>
        <w:t xml:space="preserve"> </w:t>
      </w:r>
      <w:r w:rsidRPr="00067497">
        <w:rPr>
          <w:rFonts w:ascii="Arial" w:hAnsi="Arial" w:cs="Arial"/>
          <w:sz w:val="24"/>
          <w:szCs w:val="24"/>
        </w:rPr>
        <w:t>mediante la instalación de puntos verdes, talleres participativos y la conformación de un comité comunitario. Aprenderás a diseñar estrategias, medir su impacto y presentar resultados claros y visuales que movilicen a tu comunidad.</w:t>
      </w:r>
    </w:p>
    <w:p w14:paraId="77AD61F9" w14:textId="77777777" w:rsidR="00B37DC3" w:rsidRDefault="00B37DC3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FF081F9" w14:textId="233D09CA" w:rsidR="00AE3047" w:rsidRPr="00FE4A29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  FORMULACIÓN DE LAS ACTIVIDADES DE APRENDIZAJE </w:t>
      </w:r>
    </w:p>
    <w:p w14:paraId="18B6DA7E" w14:textId="267BBFA5" w:rsidR="00AE3047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3.1 Actividades de reflexión inicial</w:t>
      </w:r>
      <w:r w:rsidR="00965C3D">
        <w:rPr>
          <w:rFonts w:ascii="Arial" w:hAnsi="Arial" w:cs="Arial"/>
          <w:b/>
          <w:sz w:val="24"/>
          <w:szCs w:val="24"/>
        </w:rPr>
        <w:t>.</w:t>
      </w:r>
    </w:p>
    <w:p w14:paraId="04C90AC8" w14:textId="2FAF5986" w:rsidR="00B23B28" w:rsidRDefault="00B23B28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bCs/>
          <w:i/>
          <w:iCs/>
          <w:sz w:val="24"/>
          <w:szCs w:val="24"/>
        </w:rPr>
        <w:t>“El Rol de la Comunidad en la Sostenibilidad ambiental”</w:t>
      </w:r>
    </w:p>
    <w:p w14:paraId="42675AF4" w14:textId="77777777" w:rsidR="00965C3D" w:rsidRPr="00FE4A29" w:rsidRDefault="00965C3D" w:rsidP="00965C3D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121927A6" w14:textId="5FF39C18" w:rsidR="00965C3D" w:rsidRPr="00FE4A29" w:rsidRDefault="00965C3D" w:rsidP="00965C3D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Fomentar una reflexión crítica sobre el impacto de la comunidad en la sostenibilidad y el papel de cada individuo en la construcción de un entorno más responsable a través de</w:t>
      </w:r>
      <w:r w:rsidR="00B23B28">
        <w:rPr>
          <w:rFonts w:ascii="Arial" w:hAnsi="Arial" w:cs="Arial"/>
          <w:sz w:val="24"/>
          <w:szCs w:val="24"/>
        </w:rPr>
        <w:t>l reciclaje.</w:t>
      </w:r>
    </w:p>
    <w:p w14:paraId="495905AC" w14:textId="103628D9" w:rsidR="00067497" w:rsidRPr="00B23B28" w:rsidRDefault="00067497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23B28">
        <w:rPr>
          <w:rFonts w:ascii="Arial" w:hAnsi="Arial" w:cs="Arial"/>
          <w:b/>
          <w:bCs/>
          <w:sz w:val="24"/>
          <w:szCs w:val="24"/>
        </w:rPr>
        <w:t>Actividad:</w:t>
      </w:r>
      <w:r w:rsidRPr="00B23B28">
        <w:rPr>
          <w:rFonts w:ascii="Arial" w:hAnsi="Arial" w:cs="Arial"/>
          <w:b/>
          <w:sz w:val="24"/>
          <w:szCs w:val="24"/>
        </w:rPr>
        <w:t xml:space="preserve"> ¿Por qué reciclamos?</w:t>
      </w:r>
    </w:p>
    <w:p w14:paraId="773B7BF6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Descripción:</w:t>
      </w:r>
      <w:r w:rsidRPr="00067497">
        <w:rPr>
          <w:rFonts w:ascii="Arial" w:hAnsi="Arial" w:cs="Arial"/>
          <w:b/>
          <w:sz w:val="24"/>
          <w:szCs w:val="24"/>
        </w:rPr>
        <w:t xml:space="preserve"> Conversatorio sobre prácticas actuales, mitos y motivaciones del reciclaje.</w:t>
      </w:r>
    </w:p>
    <w:p w14:paraId="400F7C76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Ambiente:</w:t>
      </w:r>
      <w:r w:rsidRPr="00067497">
        <w:rPr>
          <w:rFonts w:ascii="Arial" w:hAnsi="Arial" w:cs="Arial"/>
          <w:b/>
          <w:sz w:val="24"/>
          <w:szCs w:val="24"/>
        </w:rPr>
        <w:t xml:space="preserve"> Salón comunitario</w:t>
      </w:r>
    </w:p>
    <w:p w14:paraId="2D268A84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Estrategias:</w:t>
      </w:r>
      <w:r w:rsidRPr="00067497">
        <w:rPr>
          <w:rFonts w:ascii="Arial" w:hAnsi="Arial" w:cs="Arial"/>
          <w:b/>
          <w:sz w:val="24"/>
          <w:szCs w:val="24"/>
        </w:rPr>
        <w:t xml:space="preserve"> Lluvia de ideas, narración de experiencias</w:t>
      </w:r>
    </w:p>
    <w:p w14:paraId="3A9CC704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Materiales:</w:t>
      </w:r>
      <w:r w:rsidRPr="00067497">
        <w:rPr>
          <w:rFonts w:ascii="Arial" w:hAnsi="Arial" w:cs="Arial"/>
          <w:b/>
          <w:sz w:val="24"/>
          <w:szCs w:val="24"/>
        </w:rPr>
        <w:t xml:space="preserve"> Carteles, marcadores, preguntas disparadoras</w:t>
      </w:r>
    </w:p>
    <w:p w14:paraId="2B8BAEDC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Duración:</w:t>
      </w:r>
      <w:r w:rsidRPr="00067497">
        <w:rPr>
          <w:rFonts w:ascii="Arial" w:hAnsi="Arial" w:cs="Arial"/>
          <w:b/>
          <w:sz w:val="24"/>
          <w:szCs w:val="24"/>
        </w:rPr>
        <w:t xml:space="preserve"> 1 hora</w:t>
      </w:r>
    </w:p>
    <w:p w14:paraId="3C7DC4B7" w14:textId="14690665" w:rsidR="00B23B28" w:rsidRPr="00B23B28" w:rsidRDefault="00067497" w:rsidP="00B23B2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hAnsi="Arial" w:cs="Arial"/>
          <w:b/>
          <w:color w:val="000000"/>
          <w:sz w:val="24"/>
          <w:szCs w:val="24"/>
        </w:rPr>
      </w:pPr>
      <w:r w:rsidRPr="00067497">
        <w:rPr>
          <w:rFonts w:ascii="Arial" w:hAnsi="Arial" w:cs="Arial"/>
          <w:b/>
          <w:sz w:val="24"/>
          <w:szCs w:val="24"/>
        </w:rPr>
        <w:t>3.2 Contextualización</w:t>
      </w:r>
      <w:r w:rsidR="00B23B28">
        <w:rPr>
          <w:rFonts w:ascii="Arial" w:hAnsi="Arial" w:cs="Arial"/>
          <w:b/>
          <w:sz w:val="24"/>
          <w:szCs w:val="24"/>
        </w:rPr>
        <w:t xml:space="preserve"> </w:t>
      </w:r>
      <w:r w:rsidR="00B23B28" w:rsidRPr="00FE4A29">
        <w:rPr>
          <w:rFonts w:ascii="Arial" w:hAnsi="Arial" w:cs="Arial"/>
          <w:b/>
          <w:color w:val="000000"/>
          <w:sz w:val="24"/>
          <w:szCs w:val="24"/>
        </w:rPr>
        <w:t>e identificación de</w:t>
      </w:r>
      <w:r w:rsidR="00B23B28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B23B28" w:rsidRPr="00FE4A29">
        <w:rPr>
          <w:rFonts w:ascii="Arial" w:hAnsi="Arial" w:cs="Arial"/>
          <w:b/>
          <w:color w:val="000000"/>
          <w:sz w:val="24"/>
          <w:szCs w:val="24"/>
        </w:rPr>
        <w:t xml:space="preserve">conocimientos necesarios para el aprendizaje: </w:t>
      </w:r>
    </w:p>
    <w:p w14:paraId="1F3CF727" w14:textId="2B11CB38" w:rsidR="00067497" w:rsidRP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Actividad:</w:t>
      </w:r>
      <w:r w:rsidRPr="00067497">
        <w:rPr>
          <w:rFonts w:ascii="Arial" w:hAnsi="Arial" w:cs="Arial"/>
          <w:b/>
          <w:sz w:val="24"/>
          <w:szCs w:val="24"/>
        </w:rPr>
        <w:t xml:space="preserve"> Diagnóstico rápido de residuos</w:t>
      </w:r>
    </w:p>
    <w:p w14:paraId="00E25ACE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lastRenderedPageBreak/>
        <w:t>Descripción:</w:t>
      </w:r>
      <w:r w:rsidRPr="00067497">
        <w:rPr>
          <w:rFonts w:ascii="Arial" w:hAnsi="Arial" w:cs="Arial"/>
          <w:b/>
          <w:sz w:val="24"/>
          <w:szCs w:val="24"/>
        </w:rPr>
        <w:t xml:space="preserve"> Recorrido comunitario para identificar puntos críticos y prácticas de manejo de residuos.</w:t>
      </w:r>
    </w:p>
    <w:p w14:paraId="06C236D4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Ambiente:</w:t>
      </w:r>
      <w:r w:rsidRPr="00067497">
        <w:rPr>
          <w:rFonts w:ascii="Arial" w:hAnsi="Arial" w:cs="Arial"/>
          <w:b/>
          <w:sz w:val="24"/>
          <w:szCs w:val="24"/>
        </w:rPr>
        <w:t xml:space="preserve"> Campo y salón</w:t>
      </w:r>
    </w:p>
    <w:p w14:paraId="63BE1A03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Estrategias:</w:t>
      </w:r>
      <w:r w:rsidRPr="00067497">
        <w:rPr>
          <w:rFonts w:ascii="Arial" w:hAnsi="Arial" w:cs="Arial"/>
          <w:b/>
          <w:sz w:val="24"/>
          <w:szCs w:val="24"/>
        </w:rPr>
        <w:t xml:space="preserve"> Observación participativa, mapeo visual</w:t>
      </w:r>
    </w:p>
    <w:p w14:paraId="0EF8D6DF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Materiales:</w:t>
      </w:r>
      <w:r w:rsidRPr="00067497">
        <w:rPr>
          <w:rFonts w:ascii="Arial" w:hAnsi="Arial" w:cs="Arial"/>
          <w:b/>
          <w:sz w:val="24"/>
          <w:szCs w:val="24"/>
        </w:rPr>
        <w:t xml:space="preserve"> Fichas de observación, mapas, cámara</w:t>
      </w:r>
    </w:p>
    <w:p w14:paraId="7B57E8D9" w14:textId="473CE9E8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Duración:</w:t>
      </w:r>
      <w:r w:rsidRPr="00067497">
        <w:rPr>
          <w:rFonts w:ascii="Arial" w:hAnsi="Arial" w:cs="Arial"/>
          <w:b/>
          <w:sz w:val="24"/>
          <w:szCs w:val="24"/>
        </w:rPr>
        <w:t xml:space="preserve"> </w:t>
      </w:r>
      <w:r w:rsidR="00B37DC3">
        <w:rPr>
          <w:rFonts w:ascii="Arial" w:hAnsi="Arial" w:cs="Arial"/>
          <w:b/>
          <w:sz w:val="24"/>
          <w:szCs w:val="24"/>
        </w:rPr>
        <w:t>2</w:t>
      </w:r>
      <w:r w:rsidRPr="00067497">
        <w:rPr>
          <w:rFonts w:ascii="Arial" w:hAnsi="Arial" w:cs="Arial"/>
          <w:b/>
          <w:sz w:val="24"/>
          <w:szCs w:val="24"/>
        </w:rPr>
        <w:t xml:space="preserve"> horas</w:t>
      </w:r>
    </w:p>
    <w:p w14:paraId="5697D51D" w14:textId="5B011E73" w:rsid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sz w:val="24"/>
          <w:szCs w:val="24"/>
        </w:rPr>
        <w:t>3.3 Apropiación</w:t>
      </w:r>
    </w:p>
    <w:p w14:paraId="6A9D4BF3" w14:textId="289DD6E6" w:rsidR="00965C3D" w:rsidRPr="00FE4A29" w:rsidRDefault="00965C3D" w:rsidP="00965C3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sz w:val="24"/>
          <w:szCs w:val="24"/>
        </w:rPr>
        <w:t>Las actividades de apropiación son procesos mediante las comunidades adoptan, interiorizan y utilizan conocimientos, prácticas o recursos para generar cambios significativos en su entorno</w:t>
      </w:r>
      <w:r w:rsidR="00B23B28">
        <w:rPr>
          <w:rFonts w:ascii="Arial" w:hAnsi="Arial" w:cs="Arial"/>
          <w:sz w:val="24"/>
          <w:szCs w:val="24"/>
        </w:rPr>
        <w:t xml:space="preserve"> con el reciclaje</w:t>
      </w:r>
      <w:r w:rsidRPr="42050F96">
        <w:rPr>
          <w:rFonts w:ascii="Arial" w:hAnsi="Arial" w:cs="Arial"/>
          <w:sz w:val="24"/>
          <w:szCs w:val="24"/>
        </w:rPr>
        <w:t>. Estas actividades pueden estar relacionadas con la educación, la cultura, la tecnología o el desarrollo social, y buscan fortalecer la participación de los individuos en la transformación de su realidad</w:t>
      </w:r>
      <w:r w:rsidR="00B23B28">
        <w:rPr>
          <w:rFonts w:ascii="Arial" w:hAnsi="Arial" w:cs="Arial"/>
          <w:sz w:val="24"/>
          <w:szCs w:val="24"/>
        </w:rPr>
        <w:t xml:space="preserve">. </w:t>
      </w:r>
    </w:p>
    <w:p w14:paraId="2F7793E7" w14:textId="77777777" w:rsidR="00965C3D" w:rsidRPr="00FE4A29" w:rsidRDefault="00965C3D" w:rsidP="00965C3D">
      <w:pP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19D79207" w14:textId="77777777" w:rsidR="00067497" w:rsidRPr="00B23B28" w:rsidRDefault="00067497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23B28">
        <w:rPr>
          <w:rFonts w:ascii="Arial" w:hAnsi="Arial" w:cs="Arial"/>
          <w:b/>
          <w:bCs/>
          <w:sz w:val="24"/>
          <w:szCs w:val="24"/>
        </w:rPr>
        <w:t>Actividad:</w:t>
      </w:r>
      <w:r w:rsidRPr="00B23B28">
        <w:rPr>
          <w:rFonts w:ascii="Arial" w:hAnsi="Arial" w:cs="Arial"/>
          <w:b/>
          <w:sz w:val="24"/>
          <w:szCs w:val="24"/>
        </w:rPr>
        <w:t xml:space="preserve"> Diseño del plan de reciclaje</w:t>
      </w:r>
    </w:p>
    <w:p w14:paraId="7E09E956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Descripción:</w:t>
      </w:r>
      <w:r w:rsidRPr="00067497">
        <w:rPr>
          <w:rFonts w:ascii="Arial" w:hAnsi="Arial" w:cs="Arial"/>
          <w:b/>
          <w:sz w:val="24"/>
          <w:szCs w:val="24"/>
        </w:rPr>
        <w:t xml:space="preserve"> Definir objetivos, actividades, indicadores y responsables.</w:t>
      </w:r>
    </w:p>
    <w:p w14:paraId="5D497D6E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Estrategias:</w:t>
      </w:r>
      <w:r w:rsidRPr="00067497">
        <w:rPr>
          <w:rFonts w:ascii="Arial" w:hAnsi="Arial" w:cs="Arial"/>
          <w:b/>
          <w:sz w:val="24"/>
          <w:szCs w:val="24"/>
        </w:rPr>
        <w:t xml:space="preserve"> Aprendizaje basado en problemas, trabajo en equipo</w:t>
      </w:r>
    </w:p>
    <w:p w14:paraId="675DC218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Materiales:</w:t>
      </w:r>
      <w:r w:rsidRPr="00067497">
        <w:rPr>
          <w:rFonts w:ascii="Arial" w:hAnsi="Arial" w:cs="Arial"/>
          <w:b/>
          <w:sz w:val="24"/>
          <w:szCs w:val="24"/>
        </w:rPr>
        <w:t xml:space="preserve"> Plantillas de plan, ejemplos, cronograma</w:t>
      </w:r>
    </w:p>
    <w:p w14:paraId="12EC0A75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Evidencias:</w:t>
      </w:r>
      <w:r w:rsidRPr="00067497">
        <w:rPr>
          <w:rFonts w:ascii="Arial" w:hAnsi="Arial" w:cs="Arial"/>
          <w:b/>
          <w:sz w:val="24"/>
          <w:szCs w:val="24"/>
        </w:rPr>
        <w:t xml:space="preserve"> Documento del plan con indicadores</w:t>
      </w:r>
    </w:p>
    <w:p w14:paraId="0459E806" w14:textId="7305FEC0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Instrumentos:</w:t>
      </w:r>
      <w:r w:rsidRPr="00067497">
        <w:rPr>
          <w:rFonts w:ascii="Arial" w:hAnsi="Arial" w:cs="Arial"/>
          <w:b/>
          <w:sz w:val="24"/>
          <w:szCs w:val="24"/>
        </w:rPr>
        <w:t xml:space="preserve"> Rúbrica.</w:t>
      </w:r>
    </w:p>
    <w:p w14:paraId="0826E688" w14:textId="05F95A2E" w:rsid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Duración:</w:t>
      </w:r>
      <w:r w:rsidRPr="00067497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</w:t>
      </w:r>
      <w:r w:rsidRPr="00067497">
        <w:rPr>
          <w:rFonts w:ascii="Arial" w:hAnsi="Arial" w:cs="Arial"/>
          <w:b/>
          <w:sz w:val="24"/>
          <w:szCs w:val="24"/>
        </w:rPr>
        <w:t xml:space="preserve"> horas</w:t>
      </w:r>
    </w:p>
    <w:p w14:paraId="2FC6A6FF" w14:textId="764D8E88" w:rsidR="00866720" w:rsidRPr="00866720" w:rsidRDefault="00B23B28" w:rsidP="00866720">
      <w:pPr>
        <w:tabs>
          <w:tab w:val="left" w:pos="4320"/>
          <w:tab w:val="left" w:pos="4485"/>
          <w:tab w:val="left" w:pos="5445"/>
        </w:tabs>
        <w:spacing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3.4</w:t>
      </w:r>
      <w:r w:rsidRPr="00FE4A29">
        <w:rPr>
          <w:rFonts w:ascii="Arial" w:hAnsi="Arial" w:cs="Arial"/>
          <w:b/>
          <w:color w:val="000000"/>
          <w:sz w:val="24"/>
          <w:szCs w:val="24"/>
        </w:rPr>
        <w:t>Actividades de Transferencia el Conocimiento</w:t>
      </w:r>
    </w:p>
    <w:p w14:paraId="7301491E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Actividad:</w:t>
      </w:r>
      <w:r w:rsidRPr="00866720">
        <w:rPr>
          <w:rFonts w:ascii="Arial" w:hAnsi="Arial" w:cs="Arial"/>
          <w:b/>
          <w:sz w:val="24"/>
          <w:szCs w:val="24"/>
        </w:rPr>
        <w:t xml:space="preserve"> Presentación comunitaria del plan</w:t>
      </w:r>
    </w:p>
    <w:p w14:paraId="135F04DA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Descripción:</w:t>
      </w:r>
      <w:r w:rsidRPr="00866720">
        <w:rPr>
          <w:rFonts w:ascii="Arial" w:hAnsi="Arial" w:cs="Arial"/>
          <w:b/>
          <w:sz w:val="24"/>
          <w:szCs w:val="24"/>
        </w:rPr>
        <w:t xml:space="preserve"> Socializar el plan con la comunidad usando narrativas visuales.</w:t>
      </w:r>
    </w:p>
    <w:p w14:paraId="3F49E9E6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lastRenderedPageBreak/>
        <w:t>Estrategias:</w:t>
      </w:r>
      <w:r w:rsidRPr="00866720">
        <w:rPr>
          <w:rFonts w:ascii="Arial" w:hAnsi="Arial" w:cs="Arial"/>
          <w:b/>
          <w:sz w:val="24"/>
          <w:szCs w:val="24"/>
        </w:rPr>
        <w:t xml:space="preserve"> Presentación oral, infografías</w:t>
      </w:r>
    </w:p>
    <w:p w14:paraId="119EFA11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Materiales:</w:t>
      </w:r>
      <w:r w:rsidRPr="00866720">
        <w:rPr>
          <w:rFonts w:ascii="Arial" w:hAnsi="Arial" w:cs="Arial"/>
          <w:b/>
          <w:sz w:val="24"/>
          <w:szCs w:val="24"/>
        </w:rPr>
        <w:t xml:space="preserve"> Plantillas, herramientas de visualización</w:t>
      </w:r>
    </w:p>
    <w:p w14:paraId="1AEC2C07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Evidencias:</w:t>
      </w:r>
      <w:r w:rsidRPr="00866720">
        <w:rPr>
          <w:rFonts w:ascii="Arial" w:hAnsi="Arial" w:cs="Arial"/>
          <w:b/>
          <w:sz w:val="24"/>
          <w:szCs w:val="24"/>
        </w:rPr>
        <w:t xml:space="preserve"> Presentación del plan y respuestas del público</w:t>
      </w:r>
    </w:p>
    <w:p w14:paraId="7161D7D0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Instrumentos:</w:t>
      </w:r>
      <w:r w:rsidRPr="00866720">
        <w:rPr>
          <w:rFonts w:ascii="Arial" w:hAnsi="Arial" w:cs="Arial"/>
          <w:b/>
          <w:sz w:val="24"/>
          <w:szCs w:val="24"/>
        </w:rPr>
        <w:t xml:space="preserve"> Rúbrica de claridad, impacto y participación</w:t>
      </w:r>
    </w:p>
    <w:p w14:paraId="51A14D82" w14:textId="71493E5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Duración:</w:t>
      </w:r>
      <w:r w:rsidRPr="0086672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3</w:t>
      </w:r>
      <w:r w:rsidRPr="00866720">
        <w:rPr>
          <w:rFonts w:ascii="Arial" w:hAnsi="Arial" w:cs="Arial"/>
          <w:b/>
          <w:sz w:val="24"/>
          <w:szCs w:val="24"/>
        </w:rPr>
        <w:t xml:space="preserve"> horas</w:t>
      </w:r>
    </w:p>
    <w:p w14:paraId="695DD241" w14:textId="77777777" w:rsidR="00067497" w:rsidRPr="00067497" w:rsidRDefault="00067497" w:rsidP="00866720">
      <w:pPr>
        <w:tabs>
          <w:tab w:val="left" w:pos="4320"/>
          <w:tab w:val="left" w:pos="4485"/>
          <w:tab w:val="left" w:pos="5445"/>
        </w:tabs>
        <w:spacing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</w:p>
    <w:p w14:paraId="5001410A" w14:textId="77777777" w:rsidR="00067497" w:rsidRP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4D99A4D" w14:textId="77777777" w:rsidR="00067497" w:rsidRP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5B40AF5" w14:textId="77777777" w:rsidR="00067497" w:rsidRPr="00FE4A29" w:rsidRDefault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4E6A4892" w14:textId="53E2E040" w:rsidR="00B37DC3" w:rsidRDefault="00B37DC3" w:rsidP="004C30B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</w:p>
    <w:p w14:paraId="22AD282C" w14:textId="7110AE75" w:rsidR="00B37DC3" w:rsidRDefault="00B37DC3" w:rsidP="00B37DC3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7DC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87E6740" w14:textId="77777777" w:rsidR="00AE3047" w:rsidRPr="00FE4A29" w:rsidRDefault="00AE3047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14:paraId="244BF378" w14:textId="77777777" w:rsidR="00AE3047" w:rsidRPr="00FE4A29" w:rsidRDefault="0000000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4. </w:t>
      </w:r>
      <w:r w:rsidRPr="00FE4A29">
        <w:rPr>
          <w:rFonts w:ascii="Arial" w:hAnsi="Arial" w:cs="Arial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3"/>
        <w:tblW w:w="962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1276"/>
        <w:gridCol w:w="2330"/>
        <w:gridCol w:w="1830"/>
        <w:gridCol w:w="1658"/>
        <w:gridCol w:w="1689"/>
      </w:tblGrid>
      <w:tr w:rsidR="00AE3047" w:rsidRPr="00FE4A29" w14:paraId="6DC3D474" w14:textId="77777777" w:rsidTr="00E103DD">
        <w:trPr>
          <w:trHeight w:val="464"/>
        </w:trPr>
        <w:tc>
          <w:tcPr>
            <w:tcW w:w="846" w:type="dxa"/>
            <w:shd w:val="clear" w:color="auto" w:fill="262626"/>
            <w:vAlign w:val="center"/>
          </w:tcPr>
          <w:p w14:paraId="10C807C1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Fase del proyecto formativo</w:t>
            </w:r>
          </w:p>
        </w:tc>
        <w:tc>
          <w:tcPr>
            <w:tcW w:w="1276" w:type="dxa"/>
            <w:shd w:val="clear" w:color="auto" w:fill="262626"/>
            <w:vAlign w:val="center"/>
          </w:tcPr>
          <w:p w14:paraId="64DE43B0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del proyecto formativo</w:t>
            </w:r>
          </w:p>
        </w:tc>
        <w:tc>
          <w:tcPr>
            <w:tcW w:w="2330" w:type="dxa"/>
            <w:shd w:val="clear" w:color="auto" w:fill="262626"/>
            <w:vAlign w:val="center"/>
          </w:tcPr>
          <w:p w14:paraId="3DD7A934" w14:textId="77777777" w:rsidR="00AE3047" w:rsidRPr="00FE4A29" w:rsidRDefault="00000000" w:rsidP="0074026C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 Aprendizaje</w:t>
            </w:r>
          </w:p>
        </w:tc>
        <w:tc>
          <w:tcPr>
            <w:tcW w:w="1830" w:type="dxa"/>
            <w:shd w:val="clear" w:color="auto" w:fill="262626"/>
            <w:vAlign w:val="center"/>
          </w:tcPr>
          <w:p w14:paraId="158309CF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Evidencias de Aprendizaje</w:t>
            </w:r>
          </w:p>
        </w:tc>
        <w:tc>
          <w:tcPr>
            <w:tcW w:w="1658" w:type="dxa"/>
            <w:shd w:val="clear" w:color="auto" w:fill="262626"/>
            <w:vAlign w:val="center"/>
          </w:tcPr>
          <w:p w14:paraId="5F1BFC79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Criterios de Evaluación</w:t>
            </w:r>
          </w:p>
        </w:tc>
        <w:tc>
          <w:tcPr>
            <w:tcW w:w="1689" w:type="dxa"/>
            <w:shd w:val="clear" w:color="auto" w:fill="262626"/>
            <w:vAlign w:val="center"/>
          </w:tcPr>
          <w:p w14:paraId="4FB1A997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Técnicas e Instrumentos de Evaluación</w:t>
            </w:r>
          </w:p>
        </w:tc>
      </w:tr>
      <w:tr w:rsidR="00AE3047" w:rsidRPr="00FE4A29" w14:paraId="3B063DB9" w14:textId="77777777" w:rsidTr="00E103DD">
        <w:trPr>
          <w:trHeight w:val="795"/>
        </w:trPr>
        <w:tc>
          <w:tcPr>
            <w:tcW w:w="846" w:type="dxa"/>
          </w:tcPr>
          <w:p w14:paraId="0CBA54BD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1276" w:type="dxa"/>
          </w:tcPr>
          <w:p w14:paraId="63518E08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2330" w:type="dxa"/>
          </w:tcPr>
          <w:p w14:paraId="7D51BA93" w14:textId="5BD51854" w:rsidR="0074026C" w:rsidRDefault="00590E01">
            <w:pPr>
              <w:pStyle w:val="Prrafodelista"/>
              <w:numPr>
                <w:ilvl w:val="0"/>
                <w:numId w:val="9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590E01">
              <w:rPr>
                <w:rFonts w:ascii="Arial" w:hAnsi="Arial" w:cs="Arial"/>
                <w:sz w:val="24"/>
                <w:szCs w:val="24"/>
              </w:rPr>
              <w:t>REFLEXION Y DIAGNOSTICO</w:t>
            </w:r>
          </w:p>
          <w:p w14:paraId="3B79B707" w14:textId="3EFB67C4" w:rsidR="00590E01" w:rsidRDefault="00590E01">
            <w:pPr>
              <w:pStyle w:val="Prrafodelista"/>
              <w:numPr>
                <w:ilvl w:val="0"/>
                <w:numId w:val="9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DISEÑO DEL PLAN</w:t>
            </w:r>
          </w:p>
          <w:p w14:paraId="2275AC43" w14:textId="31D626E1" w:rsidR="00590E01" w:rsidRPr="00590E01" w:rsidRDefault="00590E01" w:rsidP="00590E01">
            <w:pPr>
              <w:pStyle w:val="Prrafodelista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PRESENTACION </w:t>
            </w:r>
          </w:p>
          <w:p w14:paraId="250990D4" w14:textId="59E8F22D" w:rsidR="00590E01" w:rsidRPr="00FE4A29" w:rsidRDefault="00590E01" w:rsidP="00E103DD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0" w:type="dxa"/>
          </w:tcPr>
          <w:p w14:paraId="361181C8" w14:textId="17FE6EF8" w:rsidR="00AE3047" w:rsidRPr="00D968E2" w:rsidRDefault="00590E01">
            <w:pPr>
              <w:pStyle w:val="Prrafodelista"/>
              <w:numPr>
                <w:ilvl w:val="0"/>
                <w:numId w:val="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968E2">
              <w:rPr>
                <w:rFonts w:ascii="Arial" w:hAnsi="Arial" w:cs="Arial"/>
                <w:sz w:val="24"/>
                <w:szCs w:val="24"/>
              </w:rPr>
              <w:lastRenderedPageBreak/>
              <w:t>MAPA DE RESIDUOS</w:t>
            </w:r>
          </w:p>
          <w:p w14:paraId="5C35BE88" w14:textId="77777777" w:rsidR="00590E01" w:rsidRDefault="00590E01" w:rsidP="00D968E2">
            <w:pPr>
              <w:pStyle w:val="Prrafodelista"/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 ACTA DE REFLEXION</w:t>
            </w:r>
          </w:p>
          <w:p w14:paraId="3E98CF10" w14:textId="77777777" w:rsidR="00590E01" w:rsidRDefault="00590E01" w:rsidP="00590E01">
            <w:pPr>
              <w:pStyle w:val="Prrafodelista"/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14:paraId="0580D3EE" w14:textId="385E86B8" w:rsidR="00590E01" w:rsidRDefault="00590E01">
            <w:pPr>
              <w:pStyle w:val="Prrafodelista"/>
              <w:numPr>
                <w:ilvl w:val="0"/>
                <w:numId w:val="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DOCUMENTOS CON </w:t>
            </w:r>
            <w:r w:rsidR="00D968E2">
              <w:rPr>
                <w:rFonts w:ascii="Arial" w:hAnsi="Arial" w:cs="Arial"/>
                <w:sz w:val="24"/>
                <w:szCs w:val="24"/>
              </w:rPr>
              <w:t>OBJETIVOS, INDICADORESY</w:t>
            </w:r>
            <w:r>
              <w:rPr>
                <w:rFonts w:ascii="Arial" w:hAnsi="Arial" w:cs="Arial"/>
                <w:sz w:val="24"/>
                <w:szCs w:val="24"/>
              </w:rPr>
              <w:t xml:space="preserve"> CRONOGRAMA.</w:t>
            </w:r>
          </w:p>
          <w:p w14:paraId="7B05E975" w14:textId="7408C3BF" w:rsidR="00590E01" w:rsidRPr="00590E01" w:rsidRDefault="00590E01">
            <w:pPr>
              <w:pStyle w:val="Prrafodelista"/>
              <w:numPr>
                <w:ilvl w:val="0"/>
                <w:numId w:val="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INFORME VISUAL Y RESPUESTAS COMUNITARIAS.</w:t>
            </w:r>
          </w:p>
        </w:tc>
        <w:tc>
          <w:tcPr>
            <w:tcW w:w="1658" w:type="dxa"/>
          </w:tcPr>
          <w:p w14:paraId="6CDA97B7" w14:textId="77777777" w:rsidR="00AE3047" w:rsidRDefault="00590E01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PERTINENCIA Y PARTICIPACION</w:t>
            </w:r>
          </w:p>
          <w:p w14:paraId="4C003F3F" w14:textId="690DD18D" w:rsidR="00590E01" w:rsidRDefault="00D968E2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COHERENCIA, CLARIDADY</w:t>
            </w:r>
            <w:r w:rsidR="00590E01">
              <w:rPr>
                <w:rFonts w:ascii="Arial" w:hAnsi="Arial" w:cs="Arial"/>
                <w:sz w:val="24"/>
                <w:szCs w:val="24"/>
              </w:rPr>
              <w:t xml:space="preserve"> VIABILIDAD.</w:t>
            </w:r>
          </w:p>
          <w:p w14:paraId="4376ADB4" w14:textId="146B64E4" w:rsidR="00590E01" w:rsidRPr="00FE4A29" w:rsidRDefault="00D968E2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CLARIDAD, IMPACTO</w:t>
            </w:r>
            <w:r w:rsidR="00590E01">
              <w:rPr>
                <w:rFonts w:ascii="Arial" w:hAnsi="Arial" w:cs="Arial"/>
                <w:sz w:val="24"/>
                <w:szCs w:val="24"/>
              </w:rPr>
              <w:t xml:space="preserve"> Y APROPIACION</w:t>
            </w:r>
          </w:p>
        </w:tc>
        <w:tc>
          <w:tcPr>
            <w:tcW w:w="1689" w:type="dxa"/>
          </w:tcPr>
          <w:p w14:paraId="32BB3DDD" w14:textId="56031664" w:rsidR="00AE3047" w:rsidRDefault="00D968E2">
            <w:pPr>
              <w:pStyle w:val="Prrafodelista"/>
              <w:numPr>
                <w:ilvl w:val="0"/>
                <w:numId w:val="10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LISTA DE CHEQUEO </w:t>
            </w:r>
          </w:p>
          <w:p w14:paraId="0CABEF41" w14:textId="031C55B5" w:rsidR="00D968E2" w:rsidRPr="00D968E2" w:rsidRDefault="00D968E2">
            <w:pPr>
              <w:pStyle w:val="Prrafodelista"/>
              <w:numPr>
                <w:ilvl w:val="0"/>
                <w:numId w:val="10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RUBRICA</w:t>
            </w:r>
          </w:p>
        </w:tc>
      </w:tr>
    </w:tbl>
    <w:p w14:paraId="797AA304" w14:textId="77777777" w:rsidR="00AE3047" w:rsidRPr="00FE4A29" w:rsidRDefault="00000000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ab/>
      </w:r>
    </w:p>
    <w:p w14:paraId="114846EC" w14:textId="16739C5D" w:rsidR="00B37DC3" w:rsidRPr="00B37DC3" w:rsidRDefault="00000000" w:rsidP="00B37DC3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5. GLOSARIO DE TÉRMINOS</w:t>
      </w:r>
    </w:p>
    <w:p w14:paraId="1CD58236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Punto verde:</w:t>
      </w:r>
      <w:r w:rsidRPr="00B37DC3">
        <w:rPr>
          <w:rFonts w:ascii="Arial" w:hAnsi="Arial" w:cs="Arial"/>
          <w:b/>
          <w:sz w:val="24"/>
          <w:szCs w:val="24"/>
        </w:rPr>
        <w:t xml:space="preserve"> Espacio comunitario para depositar residuos reciclables.</w:t>
      </w:r>
    </w:p>
    <w:p w14:paraId="45F1071E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Indicador:</w:t>
      </w:r>
      <w:r w:rsidRPr="00B37DC3">
        <w:rPr>
          <w:rFonts w:ascii="Arial" w:hAnsi="Arial" w:cs="Arial"/>
          <w:b/>
          <w:sz w:val="24"/>
          <w:szCs w:val="24"/>
        </w:rPr>
        <w:t xml:space="preserve"> Medida que permite evaluar el avance del proyecto (ej. kg reciclados/mes).</w:t>
      </w:r>
    </w:p>
    <w:p w14:paraId="4AAAD7E6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Comité de reciclaje:</w:t>
      </w:r>
      <w:r w:rsidRPr="00B37DC3">
        <w:rPr>
          <w:rFonts w:ascii="Arial" w:hAnsi="Arial" w:cs="Arial"/>
          <w:b/>
          <w:sz w:val="24"/>
          <w:szCs w:val="24"/>
        </w:rPr>
        <w:t xml:space="preserve"> Grupo comunitario que coordina y da seguimiento al plan.</w:t>
      </w:r>
    </w:p>
    <w:p w14:paraId="17296FC5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Infografía:</w:t>
      </w:r>
      <w:r w:rsidRPr="00B37DC3">
        <w:rPr>
          <w:rFonts w:ascii="Arial" w:hAnsi="Arial" w:cs="Arial"/>
          <w:b/>
          <w:sz w:val="24"/>
          <w:szCs w:val="24"/>
        </w:rPr>
        <w:t xml:space="preserve"> Representación visual de datos e ideas clave del proyecto.</w:t>
      </w:r>
    </w:p>
    <w:p w14:paraId="4E5E9D2D" w14:textId="77777777" w:rsidR="00B37DC3" w:rsidRPr="00FE4A29" w:rsidRDefault="00B37DC3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6D1DA92" w14:textId="77777777" w:rsidR="00093BA9" w:rsidRPr="00FE4A29" w:rsidRDefault="00093BA9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F032E12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32FE1891" w14:textId="77777777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2245D11A" w14:textId="77777777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4B35D146" w14:textId="77777777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380B5E8D" w14:textId="6B738EAF" w:rsidR="00AE3047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6.</w:t>
      </w:r>
      <w:r w:rsidRPr="00B37DC3">
        <w:rPr>
          <w:rFonts w:ascii="Arial" w:hAnsi="Arial" w:cs="Arial"/>
          <w:b/>
          <w:sz w:val="24"/>
          <w:szCs w:val="24"/>
          <w:lang w:val="en-US"/>
        </w:rPr>
        <w:t>REFERENTES BILBIOGRÁFICOS</w:t>
      </w:r>
    </w:p>
    <w:p w14:paraId="486C1598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5F7DFAA3" w14:textId="06B2454E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663DA425" w14:textId="28680663" w:rsidR="00B37DC3" w:rsidRPr="00B37DC3" w:rsidRDefault="00B37DC3">
      <w:pPr>
        <w:pStyle w:val="Prrafodelista"/>
        <w:numPr>
          <w:ilvl w:val="0"/>
          <w:numId w:val="3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 xml:space="preserve">Pedraza-Jiménez, Yamile; Hernández-Barbosa, Rubinstein; Alvear-Narváez, </w:t>
      </w:r>
      <w:r w:rsidR="008C19FE" w:rsidRPr="00B37DC3">
        <w:rPr>
          <w:rFonts w:ascii="Arial" w:hAnsi="Arial" w:cs="Arial"/>
          <w:b/>
          <w:sz w:val="24"/>
          <w:szCs w:val="24"/>
          <w:lang w:val="en-US"/>
        </w:rPr>
        <w:t>Nilsa Lorena</w:t>
      </w:r>
      <w:r w:rsidRPr="00B37DC3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65CEFE26" w14:textId="04745361" w:rsidR="00B37DC3" w:rsidRPr="00B37DC3" w:rsidRDefault="00B37DC3">
      <w:pPr>
        <w:pStyle w:val="Prrafodelista"/>
        <w:numPr>
          <w:ilvl w:val="0"/>
          <w:numId w:val="3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Education Ambiental comunitaria. Revista TED, Universidad Pedagógica y Tectological de Colombia, 2023.</w:t>
      </w:r>
    </w:p>
    <w:p w14:paraId="77F9514C" w14:textId="305F8FD1" w:rsidR="00B37DC3" w:rsidRPr="00B37DC3" w:rsidRDefault="00B37DC3" w:rsidP="00B37DC3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      </w:t>
      </w:r>
      <w:r w:rsidRPr="00B37DC3">
        <w:rPr>
          <w:rFonts w:ascii="Arial" w:hAnsi="Arial" w:cs="Arial"/>
          <w:b/>
          <w:sz w:val="24"/>
          <w:szCs w:val="24"/>
          <w:lang w:val="en-US"/>
        </w:rPr>
        <w:t xml:space="preserve">• </w:t>
      </w:r>
      <w:r w:rsidRPr="00B37DC3">
        <w:rPr>
          <w:rFonts w:ascii="Arial" w:hAnsi="Arial" w:cs="Arial"/>
          <w:b/>
          <w:sz w:val="24"/>
          <w:szCs w:val="24"/>
          <w:lang w:val="en-US"/>
        </w:rPr>
        <w:tab/>
        <w:t>Silva Asuero, Claudia Yolima.</w:t>
      </w:r>
    </w:p>
    <w:p w14:paraId="32B0B730" w14:textId="77777777" w:rsidR="00B37DC3" w:rsidRPr="00B37DC3" w:rsidRDefault="00B37DC3">
      <w:pPr>
        <w:pStyle w:val="Prrafodelista"/>
        <w:numPr>
          <w:ilvl w:val="0"/>
          <w:numId w:val="8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Recuperarte: Transformación Comunitaria a través del Reciclaje Inclusivo. Universidad Nacional Abierta y a Distancia (UNAD), Diplomado en Innovación Social, 2024.</w:t>
      </w:r>
    </w:p>
    <w:p w14:paraId="4070798A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Consulta el documento completo</w:t>
      </w:r>
    </w:p>
    <w:p w14:paraId="35F37973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 xml:space="preserve">• </w:t>
      </w:r>
      <w:r w:rsidRPr="00B37DC3">
        <w:rPr>
          <w:rFonts w:ascii="Arial" w:hAnsi="Arial" w:cs="Arial"/>
          <w:b/>
          <w:sz w:val="24"/>
          <w:szCs w:val="24"/>
          <w:lang w:val="en-US"/>
        </w:rPr>
        <w:tab/>
        <w:t>CORPONOR – Corporación Autónoma Regional de la Frontera Nororiental.</w:t>
      </w:r>
    </w:p>
    <w:p w14:paraId="58871435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Educación Ambiental y participación comunitaria. Informe del Plan Departamental de Educación Ambiental 2008–2013.</w:t>
      </w:r>
    </w:p>
    <w:p w14:paraId="2376C0CE" w14:textId="511F1084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Disponible en aulaweb.unicesar.edu.co</w:t>
      </w:r>
    </w:p>
    <w:p w14:paraId="09BEDFEE" w14:textId="77777777" w:rsidR="00DE6669" w:rsidRDefault="00DE6669" w:rsidP="006E4C2D">
      <w:pPr>
        <w:pStyle w:val="Prrafodelista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1D46CB9F" w14:textId="77777777" w:rsidR="00061FD9" w:rsidRPr="00DE6669" w:rsidRDefault="00061FD9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  <w:lang w:val="en-US"/>
        </w:rPr>
      </w:pPr>
    </w:p>
    <w:p w14:paraId="0649C18E" w14:textId="77777777" w:rsidR="00452EEE" w:rsidRPr="00FE4A29" w:rsidRDefault="00452EEE" w:rsidP="00452EE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230AC4A0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7. CONTROL DEL DOCUMENTO</w:t>
      </w:r>
    </w:p>
    <w:p w14:paraId="6F25FFAF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2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AE3047" w:rsidRPr="00FE4A29" w14:paraId="4730F9FC" w14:textId="77777777" w:rsidTr="42050F96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CEBEB2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597673E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04A2CF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28AB6F0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53CEFF9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</w:tr>
      <w:tr w:rsidR="00AE3047" w:rsidRPr="00FE4A29" w14:paraId="7F6F54E1" w14:textId="77777777" w:rsidTr="42050F96">
        <w:trPr>
          <w:trHeight w:val="365"/>
        </w:trPr>
        <w:tc>
          <w:tcPr>
            <w:tcW w:w="1242" w:type="dxa"/>
          </w:tcPr>
          <w:p w14:paraId="3CF30B1E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 xml:space="preserve">Autor </w:t>
            </w:r>
          </w:p>
        </w:tc>
        <w:tc>
          <w:tcPr>
            <w:tcW w:w="2694" w:type="dxa"/>
          </w:tcPr>
          <w:p w14:paraId="52FE5E2E" w14:textId="16A19AB1" w:rsidR="00AE3047" w:rsidRPr="00FE4A29" w:rsidRDefault="00760E04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Sandra Franco Giraldo</w:t>
            </w:r>
          </w:p>
        </w:tc>
        <w:tc>
          <w:tcPr>
            <w:tcW w:w="1559" w:type="dxa"/>
          </w:tcPr>
          <w:p w14:paraId="036FF437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Instructora</w:t>
            </w:r>
          </w:p>
        </w:tc>
        <w:tc>
          <w:tcPr>
            <w:tcW w:w="1701" w:type="dxa"/>
          </w:tcPr>
          <w:p w14:paraId="78F88BDD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CDITI</w:t>
            </w:r>
          </w:p>
        </w:tc>
        <w:tc>
          <w:tcPr>
            <w:tcW w:w="2551" w:type="dxa"/>
          </w:tcPr>
          <w:p w14:paraId="721A8BBA" w14:textId="60F8B30D" w:rsidR="00AE3047" w:rsidRPr="00FE4A29" w:rsidRDefault="00FE4A29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42050F96">
              <w:rPr>
                <w:rFonts w:ascii="Arial" w:hAnsi="Arial" w:cs="Arial"/>
                <w:sz w:val="24"/>
                <w:szCs w:val="24"/>
              </w:rPr>
              <w:t>Septiembre</w:t>
            </w:r>
            <w:r w:rsidR="55684B0B" w:rsidRPr="42050F96">
              <w:rPr>
                <w:rFonts w:ascii="Arial" w:hAnsi="Arial" w:cs="Arial"/>
                <w:sz w:val="24"/>
                <w:szCs w:val="24"/>
              </w:rPr>
              <w:t xml:space="preserve"> 15</w:t>
            </w:r>
            <w:r w:rsidRPr="42050F9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6602B542" w:rsidRPr="42050F96">
              <w:rPr>
                <w:rFonts w:ascii="Arial" w:hAnsi="Arial" w:cs="Arial"/>
                <w:sz w:val="24"/>
                <w:szCs w:val="24"/>
              </w:rPr>
              <w:t>de 2025</w:t>
            </w:r>
          </w:p>
        </w:tc>
      </w:tr>
    </w:tbl>
    <w:p w14:paraId="6D1834BF" w14:textId="77777777" w:rsidR="00AE3047" w:rsidRPr="00FE4A29" w:rsidRDefault="00AE3047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54AC6AB6" w14:textId="77777777" w:rsidR="00AE3047" w:rsidRPr="00FE4A29" w:rsidRDefault="00000000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8. CONTROL DE CAMBIOS </w:t>
      </w:r>
      <w:r w:rsidRPr="00FE4A29">
        <w:rPr>
          <w:rFonts w:ascii="Arial" w:hAnsi="Arial" w:cs="Arial"/>
          <w:sz w:val="24"/>
          <w:szCs w:val="24"/>
        </w:rPr>
        <w:t>(diligenciar únicamente si realiza ajustes a la guía)</w:t>
      </w:r>
    </w:p>
    <w:tbl>
      <w:tblPr>
        <w:tblStyle w:val="1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AE3047" w:rsidRPr="00FE4A29" w14:paraId="0FC471DF" w14:textId="77777777">
        <w:tc>
          <w:tcPr>
            <w:tcW w:w="1235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7586B489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/>
            <w:vAlign w:val="center"/>
          </w:tcPr>
          <w:p w14:paraId="4BC8E59A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/>
            <w:vAlign w:val="center"/>
          </w:tcPr>
          <w:p w14:paraId="751D2C4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7B383F6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/>
            <w:vAlign w:val="center"/>
          </w:tcPr>
          <w:p w14:paraId="37E5922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/>
            <w:vAlign w:val="center"/>
          </w:tcPr>
          <w:p w14:paraId="7D2501D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Razón del Cambio</w:t>
            </w:r>
          </w:p>
        </w:tc>
      </w:tr>
      <w:tr w:rsidR="00AE3047" w:rsidRPr="00FE4A29" w14:paraId="71187C4D" w14:textId="77777777">
        <w:tc>
          <w:tcPr>
            <w:tcW w:w="1235" w:type="dxa"/>
          </w:tcPr>
          <w:p w14:paraId="7E5126B0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0A46345D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4253822A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8B56FC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038F16EB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36EEA1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3659C65" w14:textId="77777777" w:rsidR="00AE3047" w:rsidRPr="00FE4A29" w:rsidRDefault="00AE3047">
      <w:pPr>
        <w:spacing w:after="0" w:line="360" w:lineRule="auto"/>
        <w:rPr>
          <w:rFonts w:ascii="Arial" w:hAnsi="Arial" w:cs="Arial"/>
          <w:color w:val="000000"/>
          <w:sz w:val="24"/>
          <w:szCs w:val="24"/>
        </w:rPr>
      </w:pPr>
    </w:p>
    <w:sectPr w:rsidR="00AE3047" w:rsidRPr="00FE4A29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D87DDD" w14:textId="77777777" w:rsidR="00F60763" w:rsidRDefault="00F60763">
      <w:pPr>
        <w:spacing w:after="0" w:line="240" w:lineRule="auto"/>
      </w:pPr>
      <w:r>
        <w:separator/>
      </w:r>
    </w:p>
  </w:endnote>
  <w:endnote w:type="continuationSeparator" w:id="0">
    <w:p w14:paraId="40376412" w14:textId="77777777" w:rsidR="00F60763" w:rsidRDefault="00F607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D4A1AF2-5A3C-460A-8D09-373AC4939199}"/>
    <w:embedBold r:id="rId2" w:fontKey="{5FBBFFA2-C9D6-4BC3-A554-F42510B955BB}"/>
    <w:embedBoldItalic r:id="rId3" w:fontKey="{92FF7A25-DDBE-4B72-9B9C-7B6583DF19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954D860C-0240-48B4-B980-8F97E31ED180}"/>
    <w:embedBold r:id="rId5" w:fontKey="{7E221E0B-6FEF-44FB-911E-C513C7AC0605}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6212213D-CB04-45EB-B6F0-7FF55736B987}"/>
    <w:embedItalic r:id="rId7" w:fontKey="{0517F17D-6F6E-4D89-AABC-CEBD3758E4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006D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EF225C4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4A9F9FA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716C29" w14:textId="77777777" w:rsidR="00F60763" w:rsidRDefault="00F60763">
      <w:pPr>
        <w:spacing w:after="0" w:line="240" w:lineRule="auto"/>
      </w:pPr>
      <w:r>
        <w:separator/>
      </w:r>
    </w:p>
  </w:footnote>
  <w:footnote w:type="continuationSeparator" w:id="0">
    <w:p w14:paraId="3F634DFD" w14:textId="77777777" w:rsidR="00F60763" w:rsidRDefault="00F607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AC2F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7A78B6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0E8F7" w14:textId="6E8B9019" w:rsidR="00AE3047" w:rsidRDefault="42050F96" w:rsidP="42050F9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RPr="42050F96">
      <w:rPr>
        <w:color w:val="000000" w:themeColor="text1"/>
      </w:rPr>
      <w:t xml:space="preserve">                                                                                                                       </w:t>
    </w:r>
  </w:p>
  <w:p w14:paraId="3035F6F8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3F65D2D" wp14:editId="1D6139A1">
          <wp:extent cx="592455" cy="56134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4AFB6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5EC84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68C599A1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CF5E49"/>
    <w:multiLevelType w:val="multilevel"/>
    <w:tmpl w:val="D8A83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440A36"/>
    <w:multiLevelType w:val="multilevel"/>
    <w:tmpl w:val="E784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7615EC4"/>
    <w:multiLevelType w:val="hybridMultilevel"/>
    <w:tmpl w:val="7DD0F7F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3F5082"/>
    <w:multiLevelType w:val="multilevel"/>
    <w:tmpl w:val="96F0E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5D3767"/>
    <w:multiLevelType w:val="multilevel"/>
    <w:tmpl w:val="5240E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11F250E"/>
    <w:multiLevelType w:val="hybridMultilevel"/>
    <w:tmpl w:val="9306D7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5E3CB2"/>
    <w:multiLevelType w:val="hybridMultilevel"/>
    <w:tmpl w:val="21BCAC2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584DA8"/>
    <w:multiLevelType w:val="multilevel"/>
    <w:tmpl w:val="B7724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EB5899"/>
    <w:multiLevelType w:val="hybridMultilevel"/>
    <w:tmpl w:val="4E64BC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D13871"/>
    <w:multiLevelType w:val="multilevel"/>
    <w:tmpl w:val="255C8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82788196">
    <w:abstractNumId w:val="1"/>
  </w:num>
  <w:num w:numId="2" w16cid:durableId="329407617">
    <w:abstractNumId w:val="9"/>
  </w:num>
  <w:num w:numId="3" w16cid:durableId="730230318">
    <w:abstractNumId w:val="6"/>
  </w:num>
  <w:num w:numId="4" w16cid:durableId="1434016870">
    <w:abstractNumId w:val="4"/>
  </w:num>
  <w:num w:numId="5" w16cid:durableId="1845850852">
    <w:abstractNumId w:val="3"/>
  </w:num>
  <w:num w:numId="6" w16cid:durableId="247816309">
    <w:abstractNumId w:val="7"/>
  </w:num>
  <w:num w:numId="7" w16cid:durableId="2112240985">
    <w:abstractNumId w:val="0"/>
  </w:num>
  <w:num w:numId="8" w16cid:durableId="281546207">
    <w:abstractNumId w:val="8"/>
  </w:num>
  <w:num w:numId="9" w16cid:durableId="682822173">
    <w:abstractNumId w:val="5"/>
  </w:num>
  <w:num w:numId="10" w16cid:durableId="933051313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047"/>
    <w:rsid w:val="00035636"/>
    <w:rsid w:val="00061FD9"/>
    <w:rsid w:val="00067497"/>
    <w:rsid w:val="00076E90"/>
    <w:rsid w:val="00092832"/>
    <w:rsid w:val="00093BA9"/>
    <w:rsid w:val="000C0B27"/>
    <w:rsid w:val="0012221B"/>
    <w:rsid w:val="00176746"/>
    <w:rsid w:val="001A6846"/>
    <w:rsid w:val="0023236C"/>
    <w:rsid w:val="00251254"/>
    <w:rsid w:val="002905B4"/>
    <w:rsid w:val="002F6722"/>
    <w:rsid w:val="00341230"/>
    <w:rsid w:val="00346305"/>
    <w:rsid w:val="00374653"/>
    <w:rsid w:val="00375F27"/>
    <w:rsid w:val="00381FEB"/>
    <w:rsid w:val="0040581E"/>
    <w:rsid w:val="0042066D"/>
    <w:rsid w:val="004221F1"/>
    <w:rsid w:val="00452EEE"/>
    <w:rsid w:val="004B36ED"/>
    <w:rsid w:val="004C30B9"/>
    <w:rsid w:val="004C3FE0"/>
    <w:rsid w:val="004D5A9B"/>
    <w:rsid w:val="004D6A60"/>
    <w:rsid w:val="004E0198"/>
    <w:rsid w:val="004E06D7"/>
    <w:rsid w:val="00533D78"/>
    <w:rsid w:val="0055470E"/>
    <w:rsid w:val="00557557"/>
    <w:rsid w:val="005900A6"/>
    <w:rsid w:val="00590E01"/>
    <w:rsid w:val="0059625B"/>
    <w:rsid w:val="005B33D6"/>
    <w:rsid w:val="005D72AF"/>
    <w:rsid w:val="00611666"/>
    <w:rsid w:val="006146BA"/>
    <w:rsid w:val="006714E9"/>
    <w:rsid w:val="00681EE2"/>
    <w:rsid w:val="00691B12"/>
    <w:rsid w:val="006C7526"/>
    <w:rsid w:val="006E3128"/>
    <w:rsid w:val="006E4C2D"/>
    <w:rsid w:val="006F1C84"/>
    <w:rsid w:val="00733DA2"/>
    <w:rsid w:val="007371B3"/>
    <w:rsid w:val="007373F3"/>
    <w:rsid w:val="0074026C"/>
    <w:rsid w:val="00760E04"/>
    <w:rsid w:val="00766FB4"/>
    <w:rsid w:val="007E2B7D"/>
    <w:rsid w:val="008231C8"/>
    <w:rsid w:val="00866720"/>
    <w:rsid w:val="0087545B"/>
    <w:rsid w:val="0087731D"/>
    <w:rsid w:val="00882CD2"/>
    <w:rsid w:val="008C19FE"/>
    <w:rsid w:val="008D1FCA"/>
    <w:rsid w:val="008F4CA4"/>
    <w:rsid w:val="008F589D"/>
    <w:rsid w:val="00940C46"/>
    <w:rsid w:val="009423CC"/>
    <w:rsid w:val="009450F0"/>
    <w:rsid w:val="00946E9D"/>
    <w:rsid w:val="009607B6"/>
    <w:rsid w:val="009656F7"/>
    <w:rsid w:val="00965C3D"/>
    <w:rsid w:val="0098684D"/>
    <w:rsid w:val="009B042B"/>
    <w:rsid w:val="009C517B"/>
    <w:rsid w:val="009D709A"/>
    <w:rsid w:val="009E4323"/>
    <w:rsid w:val="00A6202A"/>
    <w:rsid w:val="00A73B81"/>
    <w:rsid w:val="00AA3270"/>
    <w:rsid w:val="00AC1B86"/>
    <w:rsid w:val="00AE3047"/>
    <w:rsid w:val="00B1679A"/>
    <w:rsid w:val="00B23B28"/>
    <w:rsid w:val="00B37DC3"/>
    <w:rsid w:val="00B77766"/>
    <w:rsid w:val="00BA3B87"/>
    <w:rsid w:val="00BD2E28"/>
    <w:rsid w:val="00CB2D2E"/>
    <w:rsid w:val="00CE456B"/>
    <w:rsid w:val="00CF7644"/>
    <w:rsid w:val="00D72833"/>
    <w:rsid w:val="00D738E9"/>
    <w:rsid w:val="00D968E2"/>
    <w:rsid w:val="00DE6669"/>
    <w:rsid w:val="00DF7250"/>
    <w:rsid w:val="00E103DD"/>
    <w:rsid w:val="00E779EC"/>
    <w:rsid w:val="00E84827"/>
    <w:rsid w:val="00EB4296"/>
    <w:rsid w:val="00ED6038"/>
    <w:rsid w:val="00F1290E"/>
    <w:rsid w:val="00F60763"/>
    <w:rsid w:val="00F62E6E"/>
    <w:rsid w:val="00FE039D"/>
    <w:rsid w:val="00FE4A29"/>
    <w:rsid w:val="013F8070"/>
    <w:rsid w:val="01EA83D4"/>
    <w:rsid w:val="0E569BB7"/>
    <w:rsid w:val="130726DC"/>
    <w:rsid w:val="1AC73595"/>
    <w:rsid w:val="2204B3EA"/>
    <w:rsid w:val="240D1A9F"/>
    <w:rsid w:val="279B4DAA"/>
    <w:rsid w:val="2946D38C"/>
    <w:rsid w:val="386BEB48"/>
    <w:rsid w:val="3CE7DA59"/>
    <w:rsid w:val="3E9BF6E7"/>
    <w:rsid w:val="42050F96"/>
    <w:rsid w:val="4A6527BB"/>
    <w:rsid w:val="4FB62610"/>
    <w:rsid w:val="515FAC31"/>
    <w:rsid w:val="55684B0B"/>
    <w:rsid w:val="5964D47E"/>
    <w:rsid w:val="599C0021"/>
    <w:rsid w:val="6602B542"/>
    <w:rsid w:val="6B020968"/>
    <w:rsid w:val="72F07893"/>
    <w:rsid w:val="7E9E0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0A2C367B"/>
  <w15:docId w15:val="{726B5118-7960-41A4-863A-88D0CAFC6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1F4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numbering" w:customStyle="1" w:styleId="Listaactual1">
    <w:name w:val="Lista actual1"/>
    <w:uiPriority w:val="99"/>
    <w:rsid w:val="005E2D9A"/>
  </w:style>
  <w:style w:type="table" w:styleId="Tablaconcuadrcula2-nfasis4">
    <w:name w:val="Grid Table 2 Accent 4"/>
    <w:basedOn w:val="Tablanormal"/>
    <w:uiPriority w:val="47"/>
    <w:rsid w:val="00FD1C3D"/>
    <w:tblPr>
      <w:tblStyleRowBandSize w:val="1"/>
      <w:tblStyleColBandSize w:val="1"/>
      <w:tblBorders>
        <w:top w:val="single" w:sz="2" w:space="0" w:color="AADF5D" w:themeColor="accent4" w:themeTint="99"/>
        <w:bottom w:val="single" w:sz="2" w:space="0" w:color="AADF5D" w:themeColor="accent4" w:themeTint="99"/>
        <w:insideH w:val="single" w:sz="2" w:space="0" w:color="AADF5D" w:themeColor="accent4" w:themeTint="99"/>
        <w:insideV w:val="single" w:sz="2" w:space="0" w:color="AADF5D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ADF5D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ADF5D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82674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4">
    <w:name w:val="4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AADF5D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AADF5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2F4C9"/>
      </w:tcPr>
    </w:tblStylePr>
    <w:tblStylePr w:type="band1Horz">
      <w:tblPr/>
      <w:tcPr>
        <w:shd w:val="clear" w:color="auto" w:fill="E2F4C9"/>
      </w:tcPr>
    </w:tblStylePr>
  </w:style>
  <w:style w:type="table" w:customStyle="1" w:styleId="3">
    <w:name w:val="3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5026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98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7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68CKsx8SAlIoi9BYJrSLfk2FNA==">CgMxLjA4AHIhMXU2ZDJwM29GQVIzODllOHpnWjRjaUZ2OWFZWWtWZGt3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879</Words>
  <Characters>4838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dc:description/>
  <cp:lastModifiedBy>Esteban Gil Franco</cp:lastModifiedBy>
  <cp:revision>8</cp:revision>
  <dcterms:created xsi:type="dcterms:W3CDTF">2025-11-22T02:29:00Z</dcterms:created>
  <dcterms:modified xsi:type="dcterms:W3CDTF">2025-11-24T18:38:00Z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2025-02-13T13:25:11Z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b06fef41-de6f-4675-81c1-781272a8d79d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